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2" w14:textId="76D7099C" w:rsidR="00947F96" w:rsidRDefault="00B12D14">
      <w:pPr>
        <w:pStyle w:val="Title"/>
        <w:ind w:firstLine="102"/>
        <w:rPr>
          <w:i/>
          <w:sz w:val="16"/>
          <w:szCs w:val="16"/>
        </w:rPr>
      </w:pPr>
      <w:r>
        <w:t xml:space="preserve">Title </w:t>
      </w:r>
      <w:r w:rsidR="00961A29">
        <w:t xml:space="preserve">– Capitalize Each Word, Font 14, Times New Roman </w:t>
      </w:r>
    </w:p>
    <w:p w14:paraId="00000003" w14:textId="77777777" w:rsidR="00947F96" w:rsidRDefault="00947F96">
      <w:pPr>
        <w:widowControl w:val="0"/>
        <w:pBdr>
          <w:top w:val="nil"/>
          <w:left w:val="nil"/>
          <w:bottom w:val="nil"/>
          <w:right w:val="nil"/>
          <w:between w:val="nil"/>
        </w:pBdr>
        <w:spacing w:after="0" w:line="240" w:lineRule="auto"/>
        <w:rPr>
          <w:rFonts w:ascii="Times New Roman" w:eastAsia="Times New Roman" w:hAnsi="Times New Roman" w:cs="Times New Roman"/>
          <w:i/>
          <w:color w:val="000000"/>
          <w:sz w:val="18"/>
          <w:szCs w:val="18"/>
        </w:rPr>
      </w:pPr>
    </w:p>
    <w:p w14:paraId="00000004" w14:textId="77777777" w:rsidR="00947F96" w:rsidRDefault="00947F96">
      <w:pPr>
        <w:widowControl w:val="0"/>
        <w:pBdr>
          <w:top w:val="nil"/>
          <w:left w:val="nil"/>
          <w:bottom w:val="nil"/>
          <w:right w:val="nil"/>
          <w:between w:val="nil"/>
        </w:pBdr>
        <w:spacing w:before="11" w:after="0" w:line="240" w:lineRule="auto"/>
        <w:rPr>
          <w:rFonts w:ascii="Times New Roman" w:eastAsia="Times New Roman" w:hAnsi="Times New Roman" w:cs="Times New Roman"/>
          <w:i/>
          <w:color w:val="000000"/>
          <w:sz w:val="23"/>
          <w:szCs w:val="23"/>
        </w:rPr>
      </w:pPr>
    </w:p>
    <w:p w14:paraId="00000005" w14:textId="77B9A940" w:rsidR="00947F96" w:rsidRPr="00B12D14" w:rsidRDefault="00347D84">
      <w:pPr>
        <w:ind w:left="102" w:right="92"/>
        <w:jc w:val="center"/>
        <w:rPr>
          <w:rFonts w:ascii="Times New Roman" w:eastAsia="Times New Roman" w:hAnsi="Times New Roman" w:cs="Times New Roman"/>
          <w:i/>
        </w:rPr>
      </w:pPr>
      <w:r>
        <w:rPr>
          <w:rFonts w:ascii="Times New Roman" w:eastAsia="Times New Roman" w:hAnsi="Times New Roman" w:cs="Times New Roman"/>
          <w:i/>
          <w:sz w:val="20"/>
          <w:szCs w:val="20"/>
        </w:rPr>
        <w:t xml:space="preserve"> </w:t>
      </w:r>
      <w:r w:rsidR="009540F0" w:rsidRPr="00B12D14">
        <w:rPr>
          <w:rFonts w:ascii="Times New Roman" w:eastAsia="Times New Roman" w:hAnsi="Times New Roman" w:cs="Times New Roman"/>
          <w:i/>
        </w:rPr>
        <w:t>Author, Author, Author</w:t>
      </w:r>
    </w:p>
    <w:p w14:paraId="00000006" w14:textId="06E39466" w:rsidR="00947F96" w:rsidRPr="00B12D14" w:rsidRDefault="009540F0">
      <w:pPr>
        <w:spacing w:before="41"/>
        <w:ind w:left="2478" w:right="2463"/>
        <w:jc w:val="center"/>
        <w:rPr>
          <w:rFonts w:ascii="Times New Roman" w:eastAsia="Times New Roman" w:hAnsi="Times New Roman" w:cs="Times New Roman"/>
          <w:i/>
        </w:rPr>
      </w:pPr>
      <w:r w:rsidRPr="00B12D14">
        <w:rPr>
          <w:rFonts w:ascii="Times New Roman" w:eastAsia="Times New Roman" w:hAnsi="Times New Roman" w:cs="Times New Roman"/>
          <w:i/>
        </w:rPr>
        <w:t>Affiliation</w:t>
      </w:r>
      <w:r w:rsidR="00703BEE" w:rsidRPr="00B12D14">
        <w:rPr>
          <w:rFonts w:ascii="Times New Roman" w:eastAsia="Times New Roman" w:hAnsi="Times New Roman" w:cs="Times New Roman"/>
          <w:i/>
        </w:rPr>
        <w:t xml:space="preserve">, Affiliation, </w:t>
      </w:r>
      <w:proofErr w:type="spellStart"/>
      <w:r w:rsidR="00703BEE" w:rsidRPr="00B12D14">
        <w:rPr>
          <w:rFonts w:ascii="Times New Roman" w:eastAsia="Times New Roman" w:hAnsi="Times New Roman" w:cs="Times New Roman"/>
          <w:i/>
        </w:rPr>
        <w:t>Affilition</w:t>
      </w:r>
      <w:proofErr w:type="spellEnd"/>
    </w:p>
    <w:p w14:paraId="00000007" w14:textId="723BC385" w:rsidR="00947F96" w:rsidRPr="00B12D14" w:rsidRDefault="00703BEE">
      <w:pPr>
        <w:spacing w:before="41"/>
        <w:ind w:left="2478" w:right="2463"/>
        <w:jc w:val="center"/>
        <w:rPr>
          <w:rFonts w:ascii="Times New Roman" w:eastAsia="Times New Roman" w:hAnsi="Times New Roman" w:cs="Times New Roman"/>
          <w:i/>
        </w:rPr>
      </w:pPr>
      <w:r w:rsidRPr="00B12D14">
        <w:rPr>
          <w:rFonts w:ascii="Times New Roman" w:eastAsia="Times New Roman" w:hAnsi="Times New Roman" w:cs="Times New Roman"/>
          <w:i/>
        </w:rPr>
        <w:t>*Corresponding author: email@email.com</w:t>
      </w:r>
    </w:p>
    <w:p w14:paraId="00000008" w14:textId="77777777" w:rsidR="00947F96" w:rsidRDefault="00947F96">
      <w:pPr>
        <w:widowControl w:val="0"/>
        <w:pBdr>
          <w:top w:val="nil"/>
          <w:left w:val="nil"/>
          <w:bottom w:val="nil"/>
          <w:right w:val="nil"/>
          <w:between w:val="nil"/>
        </w:pBdr>
        <w:spacing w:before="6" w:after="0" w:line="240" w:lineRule="auto"/>
        <w:rPr>
          <w:rFonts w:ascii="Times New Roman" w:eastAsia="Times New Roman" w:hAnsi="Times New Roman" w:cs="Times New Roman"/>
          <w:i/>
          <w:color w:val="000000"/>
          <w:sz w:val="20"/>
          <w:szCs w:val="20"/>
        </w:rPr>
      </w:pPr>
    </w:p>
    <w:p w14:paraId="00000009" w14:textId="77777777" w:rsidR="00947F96" w:rsidRDefault="00347D84">
      <w:pPr>
        <w:spacing w:before="1" w:line="237" w:lineRule="auto"/>
        <w:ind w:left="118" w:right="104"/>
        <w:jc w:val="center"/>
        <w:rPr>
          <w:rFonts w:ascii="Times New Roman" w:eastAsia="Times New Roman" w:hAnsi="Times New Roman" w:cs="Times New Roman"/>
          <w:i/>
          <w:sz w:val="20"/>
          <w:szCs w:val="20"/>
        </w:rPr>
      </w:pPr>
      <w:r>
        <w:rPr>
          <w:rFonts w:ascii="Times New Roman" w:eastAsia="Times New Roman" w:hAnsi="Times New Roman" w:cs="Times New Roman"/>
          <w:b/>
        </w:rPr>
        <w:t>ABSTRACT</w:t>
      </w:r>
    </w:p>
    <w:p w14:paraId="60DA1857" w14:textId="01B4C2A0" w:rsidR="00DE6E4D" w:rsidRDefault="00DE6E4D" w:rsidP="00DE6E4D">
      <w:pPr>
        <w:widowControl w:val="0"/>
        <w:pBdr>
          <w:top w:val="nil"/>
          <w:left w:val="nil"/>
          <w:bottom w:val="nil"/>
          <w:right w:val="nil"/>
          <w:between w:val="nil"/>
        </w:pBdr>
        <w:spacing w:before="2" w:after="0" w:line="240" w:lineRule="auto"/>
        <w:rPr>
          <w:rFonts w:ascii="Times New Roman" w:eastAsia="Times New Roman" w:hAnsi="Times New Roman" w:cs="Times New Roman"/>
          <w:sz w:val="20"/>
          <w:szCs w:val="20"/>
        </w:rPr>
      </w:pPr>
      <w:r w:rsidRPr="00DE6E4D">
        <w:rPr>
          <w:rFonts w:ascii="Times New Roman" w:eastAsia="Times New Roman" w:hAnsi="Times New Roman" w:cs="Times New Roman"/>
          <w:sz w:val="20"/>
          <w:szCs w:val="20"/>
        </w:rPr>
        <w:t xml:space="preserve">The abstract should </w:t>
      </w:r>
      <w:proofErr w:type="spellStart"/>
      <w:r w:rsidRPr="00DE6E4D">
        <w:rPr>
          <w:rFonts w:ascii="Times New Roman" w:eastAsia="Times New Roman" w:hAnsi="Times New Roman" w:cs="Times New Roman"/>
          <w:sz w:val="20"/>
          <w:szCs w:val="20"/>
        </w:rPr>
        <w:t>summarise</w:t>
      </w:r>
      <w:proofErr w:type="spellEnd"/>
      <w:r w:rsidRPr="00DE6E4D">
        <w:rPr>
          <w:rFonts w:ascii="Times New Roman" w:eastAsia="Times New Roman" w:hAnsi="Times New Roman" w:cs="Times New Roman"/>
          <w:sz w:val="20"/>
          <w:szCs w:val="20"/>
        </w:rPr>
        <w:t xml:space="preserve"> the context, </w:t>
      </w:r>
      <w:proofErr w:type="gramStart"/>
      <w:r w:rsidRPr="00DE6E4D">
        <w:rPr>
          <w:rFonts w:ascii="Times New Roman" w:eastAsia="Times New Roman" w:hAnsi="Times New Roman" w:cs="Times New Roman"/>
          <w:sz w:val="20"/>
          <w:szCs w:val="20"/>
        </w:rPr>
        <w:t>content</w:t>
      </w:r>
      <w:proofErr w:type="gramEnd"/>
      <w:r w:rsidRPr="00DE6E4D">
        <w:rPr>
          <w:rFonts w:ascii="Times New Roman" w:eastAsia="Times New Roman" w:hAnsi="Times New Roman" w:cs="Times New Roman"/>
          <w:sz w:val="20"/>
          <w:szCs w:val="20"/>
        </w:rPr>
        <w:t xml:space="preserve"> and conclusions of the paper in less than 250 words. It should not contain any reference citations or displayed equations. Typeset the abstract in 10 pt roman with baseline skip of 12 pt, with indentation of  0.63 cm on both the left and the right sides. Papers are allowed to be written in either English or Bahasa </w:t>
      </w:r>
      <w:proofErr w:type="spellStart"/>
      <w:r w:rsidRPr="00DE6E4D">
        <w:rPr>
          <w:rFonts w:ascii="Times New Roman" w:eastAsia="Times New Roman" w:hAnsi="Times New Roman" w:cs="Times New Roman"/>
          <w:sz w:val="20"/>
          <w:szCs w:val="20"/>
        </w:rPr>
        <w:t>Melayu</w:t>
      </w:r>
      <w:proofErr w:type="spellEnd"/>
      <w:r w:rsidRPr="00DE6E4D">
        <w:rPr>
          <w:rFonts w:ascii="Times New Roman" w:eastAsia="Times New Roman" w:hAnsi="Times New Roman" w:cs="Times New Roman"/>
          <w:sz w:val="20"/>
          <w:szCs w:val="20"/>
        </w:rPr>
        <w:t xml:space="preserve"> (Malay). </w:t>
      </w:r>
    </w:p>
    <w:p w14:paraId="0E9B376A" w14:textId="77777777" w:rsidR="00DE6E4D" w:rsidRPr="00DE6E4D" w:rsidRDefault="00DE6E4D" w:rsidP="00DE6E4D">
      <w:pPr>
        <w:widowControl w:val="0"/>
        <w:pBdr>
          <w:top w:val="nil"/>
          <w:left w:val="nil"/>
          <w:bottom w:val="nil"/>
          <w:right w:val="nil"/>
          <w:between w:val="nil"/>
        </w:pBdr>
        <w:spacing w:before="2" w:after="0" w:line="240" w:lineRule="auto"/>
        <w:rPr>
          <w:rFonts w:ascii="Times New Roman" w:eastAsia="Times New Roman" w:hAnsi="Times New Roman" w:cs="Times New Roman"/>
          <w:sz w:val="20"/>
          <w:szCs w:val="20"/>
        </w:rPr>
      </w:pPr>
    </w:p>
    <w:p w14:paraId="29E4BD64" w14:textId="77777777" w:rsidR="00DE6E4D" w:rsidRPr="00DE6E4D" w:rsidRDefault="00DE6E4D" w:rsidP="00DE6E4D">
      <w:pPr>
        <w:widowControl w:val="0"/>
        <w:pBdr>
          <w:top w:val="nil"/>
          <w:left w:val="nil"/>
          <w:bottom w:val="nil"/>
          <w:right w:val="nil"/>
          <w:between w:val="nil"/>
        </w:pBdr>
        <w:spacing w:before="2" w:after="0" w:line="240" w:lineRule="auto"/>
        <w:rPr>
          <w:rFonts w:ascii="Times New Roman" w:eastAsia="Times New Roman" w:hAnsi="Times New Roman" w:cs="Times New Roman"/>
          <w:sz w:val="20"/>
          <w:szCs w:val="20"/>
        </w:rPr>
      </w:pPr>
      <w:r w:rsidRPr="00DE6E4D">
        <w:rPr>
          <w:rFonts w:ascii="Times New Roman" w:eastAsia="Times New Roman" w:hAnsi="Times New Roman" w:cs="Times New Roman"/>
          <w:i/>
          <w:sz w:val="20"/>
          <w:szCs w:val="20"/>
        </w:rPr>
        <w:t>Keywords</w:t>
      </w:r>
      <w:r w:rsidRPr="00DE6E4D">
        <w:rPr>
          <w:rFonts w:ascii="Times New Roman" w:eastAsia="Times New Roman" w:hAnsi="Times New Roman" w:cs="Times New Roman"/>
          <w:sz w:val="20"/>
          <w:szCs w:val="20"/>
        </w:rPr>
        <w:t xml:space="preserve">: Provide five key words. keyword1; keyword2; keyword3 </w:t>
      </w:r>
    </w:p>
    <w:p w14:paraId="0000000C" w14:textId="77777777" w:rsidR="00947F96" w:rsidRDefault="00947F96">
      <w:pPr>
        <w:widowControl w:val="0"/>
        <w:pBdr>
          <w:top w:val="nil"/>
          <w:left w:val="nil"/>
          <w:bottom w:val="nil"/>
          <w:right w:val="nil"/>
          <w:between w:val="nil"/>
        </w:pBdr>
        <w:spacing w:before="2" w:after="0" w:line="240" w:lineRule="auto"/>
        <w:rPr>
          <w:rFonts w:ascii="Times New Roman" w:eastAsia="Times New Roman" w:hAnsi="Times New Roman" w:cs="Times New Roman"/>
          <w:color w:val="000000"/>
          <w:sz w:val="20"/>
          <w:szCs w:val="20"/>
        </w:rPr>
      </w:pPr>
    </w:p>
    <w:p w14:paraId="0000000D" w14:textId="77777777" w:rsidR="00947F96" w:rsidRDefault="00347D84">
      <w:pPr>
        <w:pStyle w:val="Heading1"/>
        <w:numPr>
          <w:ilvl w:val="0"/>
          <w:numId w:val="1"/>
        </w:numPr>
        <w:tabs>
          <w:tab w:val="left" w:pos="403"/>
        </w:tabs>
        <w:ind w:hanging="285"/>
      </w:pPr>
      <w:r>
        <w:t xml:space="preserve">INTRODUCTION </w:t>
      </w:r>
    </w:p>
    <w:p w14:paraId="4DA7CB72" w14:textId="0AFE3F73" w:rsidR="00D35C77" w:rsidRPr="00D35C77" w:rsidRDefault="000806FE" w:rsidP="000806FE">
      <w:pPr>
        <w:widowControl w:val="0"/>
        <w:pBdr>
          <w:top w:val="nil"/>
          <w:left w:val="nil"/>
          <w:bottom w:val="nil"/>
          <w:right w:val="nil"/>
          <w:between w:val="nil"/>
        </w:pBdr>
        <w:spacing w:before="4" w:after="0" w:line="240" w:lineRule="auto"/>
        <w:ind w:left="90" w:firstLine="312"/>
        <w:jc w:val="both"/>
        <w:rPr>
          <w:rFonts w:ascii="Times New Roman" w:eastAsia="Times New Roman" w:hAnsi="Times New Roman" w:cs="Times New Roman"/>
        </w:rPr>
      </w:pPr>
      <w:r w:rsidRPr="000806FE">
        <w:rPr>
          <w:rFonts w:ascii="Times New Roman" w:eastAsia="Times New Roman" w:hAnsi="Times New Roman" w:cs="Times New Roman"/>
          <w:b/>
          <w:bCs/>
        </w:rPr>
        <w:t xml:space="preserve">Authors are required to prepare </w:t>
      </w:r>
      <w:r>
        <w:rPr>
          <w:rFonts w:ascii="Times New Roman" w:eastAsia="Times New Roman" w:hAnsi="Times New Roman" w:cs="Times New Roman"/>
          <w:b/>
          <w:bCs/>
        </w:rPr>
        <w:t xml:space="preserve">a </w:t>
      </w:r>
      <w:r w:rsidRPr="000806FE">
        <w:rPr>
          <w:rFonts w:ascii="Times New Roman" w:eastAsia="Times New Roman" w:hAnsi="Times New Roman" w:cs="Times New Roman"/>
          <w:b/>
          <w:bCs/>
        </w:rPr>
        <w:t>maximum of 3 pages only</w:t>
      </w:r>
      <w:r>
        <w:rPr>
          <w:rFonts w:ascii="Times New Roman" w:eastAsia="Times New Roman" w:hAnsi="Times New Roman" w:cs="Times New Roman"/>
        </w:rPr>
        <w:t xml:space="preserve">. </w:t>
      </w:r>
      <w:r w:rsidR="00D35C77" w:rsidRPr="00D35C77">
        <w:rPr>
          <w:rFonts w:ascii="Times New Roman" w:eastAsia="Times New Roman" w:hAnsi="Times New Roman" w:cs="Times New Roman"/>
        </w:rPr>
        <w:t xml:space="preserve">Authors are encouraged to have their contribution checked for grammar. British English should be used. Abbreviations are allowed but should be spelt out in full when first used. Integers ten and below are to be spelt out. Foreign language phrases should be </w:t>
      </w:r>
      <w:proofErr w:type="spellStart"/>
      <w:r w:rsidR="00D35C77" w:rsidRPr="00D35C77">
        <w:rPr>
          <w:rFonts w:ascii="Times New Roman" w:eastAsia="Times New Roman" w:hAnsi="Times New Roman" w:cs="Times New Roman"/>
        </w:rPr>
        <w:t>italicised</w:t>
      </w:r>
      <w:proofErr w:type="spellEnd"/>
      <w:r w:rsidR="00D35C77" w:rsidRPr="00D35C77">
        <w:rPr>
          <w:rFonts w:ascii="Times New Roman" w:eastAsia="Times New Roman" w:hAnsi="Times New Roman" w:cs="Times New Roman"/>
        </w:rPr>
        <w:t xml:space="preserve"> (</w:t>
      </w:r>
      <w:proofErr w:type="gramStart"/>
      <w:r w:rsidR="00D35C77" w:rsidRPr="00D35C77">
        <w:rPr>
          <w:rFonts w:ascii="Times New Roman" w:eastAsia="Times New Roman" w:hAnsi="Times New Roman" w:cs="Times New Roman"/>
        </w:rPr>
        <w:t>e.g.</w:t>
      </w:r>
      <w:proofErr w:type="gramEnd"/>
      <w:r w:rsidR="00D35C77" w:rsidRPr="00D35C77">
        <w:rPr>
          <w:rFonts w:ascii="Times New Roman" w:eastAsia="Times New Roman" w:hAnsi="Times New Roman" w:cs="Times New Roman"/>
        </w:rPr>
        <w:t xml:space="preserve"> Latin, French). </w:t>
      </w:r>
    </w:p>
    <w:p w14:paraId="0000000F" w14:textId="36443752" w:rsidR="00947F96" w:rsidRDefault="00D35C77" w:rsidP="000806FE">
      <w:pPr>
        <w:widowControl w:val="0"/>
        <w:pBdr>
          <w:top w:val="nil"/>
          <w:left w:val="nil"/>
          <w:bottom w:val="nil"/>
          <w:right w:val="nil"/>
          <w:between w:val="nil"/>
        </w:pBdr>
        <w:spacing w:before="4" w:after="0" w:line="240" w:lineRule="auto"/>
        <w:ind w:left="90" w:firstLine="312"/>
        <w:jc w:val="both"/>
        <w:rPr>
          <w:rFonts w:ascii="Times New Roman" w:eastAsia="Times New Roman" w:hAnsi="Times New Roman" w:cs="Times New Roman"/>
        </w:rPr>
      </w:pPr>
      <w:r w:rsidRPr="00D35C77">
        <w:rPr>
          <w:rFonts w:ascii="Times New Roman" w:eastAsia="Times New Roman" w:hAnsi="Times New Roman" w:cs="Times New Roman"/>
        </w:rPr>
        <w:t xml:space="preserve">The text is to be typeset in 11 pt Times New Roman </w:t>
      </w:r>
      <w:proofErr w:type="gramStart"/>
      <w:r w:rsidRPr="00D35C77">
        <w:rPr>
          <w:rFonts w:ascii="Times New Roman" w:eastAsia="Times New Roman" w:hAnsi="Times New Roman" w:cs="Times New Roman"/>
        </w:rPr>
        <w:t>font  single</w:t>
      </w:r>
      <w:proofErr w:type="gramEnd"/>
      <w:r w:rsidRPr="00D35C77">
        <w:rPr>
          <w:rFonts w:ascii="Times New Roman" w:eastAsia="Times New Roman" w:hAnsi="Times New Roman" w:cs="Times New Roman"/>
        </w:rPr>
        <w:t xml:space="preserve"> spacing including the list of references. Text should be prepared in A4 size (21 cm </w:t>
      </w:r>
      <w:r w:rsidRPr="00D35C77">
        <w:rPr>
          <w:rFonts w:ascii="Times New Roman" w:eastAsia="Times New Roman" w:hAnsi="Times New Roman" w:cs="Times New Roman"/>
        </w:rPr>
        <w:t> 29.7 cm) area with margins of 3.81 cm on top, 3.50 at the bottom, and 3.17 cm on the left and the right sides. Header and footer should be set at 2.3 cm and 2.2 cm from the edge, respectively. The first paragraph begins with no indentation but subsequent paragraphs to have the first line 0.5 cm indented.</w:t>
      </w:r>
    </w:p>
    <w:p w14:paraId="720B0719" w14:textId="77777777" w:rsidR="00D35C77" w:rsidRDefault="00D35C77" w:rsidP="000806FE">
      <w:pPr>
        <w:widowControl w:val="0"/>
        <w:pBdr>
          <w:top w:val="nil"/>
          <w:left w:val="nil"/>
          <w:bottom w:val="nil"/>
          <w:right w:val="nil"/>
          <w:between w:val="nil"/>
        </w:pBdr>
        <w:spacing w:before="4" w:after="0" w:line="240" w:lineRule="auto"/>
        <w:jc w:val="both"/>
        <w:rPr>
          <w:rFonts w:ascii="Times New Roman" w:eastAsia="Times New Roman" w:hAnsi="Times New Roman" w:cs="Times New Roman"/>
          <w:color w:val="000000"/>
          <w:sz w:val="20"/>
          <w:szCs w:val="20"/>
        </w:rPr>
      </w:pPr>
    </w:p>
    <w:p w14:paraId="00000010" w14:textId="77777777" w:rsidR="00947F96" w:rsidRDefault="00347D84" w:rsidP="000806FE">
      <w:pPr>
        <w:pStyle w:val="Heading1"/>
        <w:numPr>
          <w:ilvl w:val="0"/>
          <w:numId w:val="1"/>
        </w:numPr>
        <w:tabs>
          <w:tab w:val="left" w:pos="403"/>
        </w:tabs>
        <w:spacing w:before="0"/>
        <w:ind w:hanging="285"/>
        <w:jc w:val="both"/>
      </w:pPr>
      <w:r>
        <w:t>LITERATURE REVIEW</w:t>
      </w:r>
    </w:p>
    <w:p w14:paraId="4D6FB4D2" w14:textId="77777777" w:rsidR="006F5EF9" w:rsidRPr="006F5EF9" w:rsidRDefault="006F5EF9" w:rsidP="000806FE">
      <w:pPr>
        <w:widowControl w:val="0"/>
        <w:pBdr>
          <w:top w:val="nil"/>
          <w:left w:val="nil"/>
          <w:bottom w:val="nil"/>
          <w:right w:val="nil"/>
          <w:between w:val="nil"/>
        </w:pBdr>
        <w:spacing w:before="4" w:after="0" w:line="240" w:lineRule="auto"/>
        <w:ind w:left="117" w:firstLine="285"/>
        <w:jc w:val="both"/>
        <w:rPr>
          <w:rFonts w:ascii="Times New Roman" w:eastAsia="Times New Roman" w:hAnsi="Times New Roman" w:cs="Times New Roman"/>
        </w:rPr>
      </w:pPr>
      <w:bookmarkStart w:id="0" w:name="_Hlk113349346"/>
      <w:r w:rsidRPr="006F5EF9">
        <w:rPr>
          <w:rFonts w:ascii="Times New Roman" w:eastAsia="Times New Roman" w:hAnsi="Times New Roman" w:cs="Times New Roman"/>
        </w:rPr>
        <w:t xml:space="preserve">Authors are encouraged to have their contribution checked for grammar. British English should be used. Abbreviations are allowed but should be spelt out in full when first used. Integers ten and below are to be spelt out. Foreign language phrases should be </w:t>
      </w:r>
      <w:proofErr w:type="spellStart"/>
      <w:r w:rsidRPr="006F5EF9">
        <w:rPr>
          <w:rFonts w:ascii="Times New Roman" w:eastAsia="Times New Roman" w:hAnsi="Times New Roman" w:cs="Times New Roman"/>
        </w:rPr>
        <w:t>italicised</w:t>
      </w:r>
      <w:proofErr w:type="spellEnd"/>
      <w:r w:rsidRPr="006F5EF9">
        <w:rPr>
          <w:rFonts w:ascii="Times New Roman" w:eastAsia="Times New Roman" w:hAnsi="Times New Roman" w:cs="Times New Roman"/>
        </w:rPr>
        <w:t xml:space="preserve"> (</w:t>
      </w:r>
      <w:proofErr w:type="gramStart"/>
      <w:r w:rsidRPr="006F5EF9">
        <w:rPr>
          <w:rFonts w:ascii="Times New Roman" w:eastAsia="Times New Roman" w:hAnsi="Times New Roman" w:cs="Times New Roman"/>
        </w:rPr>
        <w:t>e.g.</w:t>
      </w:r>
      <w:proofErr w:type="gramEnd"/>
      <w:r w:rsidRPr="006F5EF9">
        <w:rPr>
          <w:rFonts w:ascii="Times New Roman" w:eastAsia="Times New Roman" w:hAnsi="Times New Roman" w:cs="Times New Roman"/>
        </w:rPr>
        <w:t xml:space="preserve"> Latin, French). </w:t>
      </w:r>
    </w:p>
    <w:p w14:paraId="5178C603" w14:textId="77777777" w:rsidR="006F5EF9" w:rsidRPr="006F5EF9" w:rsidRDefault="006F5EF9" w:rsidP="000806FE">
      <w:pPr>
        <w:widowControl w:val="0"/>
        <w:pBdr>
          <w:top w:val="nil"/>
          <w:left w:val="nil"/>
          <w:bottom w:val="nil"/>
          <w:right w:val="nil"/>
          <w:between w:val="nil"/>
        </w:pBdr>
        <w:spacing w:before="4" w:after="0" w:line="240" w:lineRule="auto"/>
        <w:ind w:left="90" w:firstLine="312"/>
        <w:jc w:val="both"/>
        <w:rPr>
          <w:rFonts w:ascii="Times New Roman" w:eastAsia="Times New Roman" w:hAnsi="Times New Roman" w:cs="Times New Roman"/>
        </w:rPr>
      </w:pPr>
      <w:r w:rsidRPr="006F5EF9">
        <w:rPr>
          <w:rFonts w:ascii="Times New Roman" w:eastAsia="Times New Roman" w:hAnsi="Times New Roman" w:cs="Times New Roman"/>
        </w:rPr>
        <w:t xml:space="preserve">The text is to be typeset in 11 pt Times New Roman font  single spacing including the list of references. Text should be prepared in A4 size (21 cm </w:t>
      </w:r>
      <w:r w:rsidRPr="006F5EF9">
        <w:rPr>
          <w:rFonts w:ascii="Times New Roman" w:eastAsia="Times New Roman" w:hAnsi="Times New Roman" w:cs="Times New Roman"/>
        </w:rPr>
        <w:t> 29.7 cm) area with margins of 3.81 cm on top, 3.50 at the bottom, and 3.17 cm on the left and the right sides. Header and footer should be set at 2.3 cm and 2.2 cm from the edge, respectively. The first paragraph begins with no indentation but subsequent paragraphs to have the first line 0.5 cm indented.</w:t>
      </w:r>
    </w:p>
    <w:bookmarkEnd w:id="0"/>
    <w:p w14:paraId="00000012" w14:textId="77777777" w:rsidR="00947F96" w:rsidRDefault="00347D84" w:rsidP="000806FE">
      <w:pPr>
        <w:pStyle w:val="Heading1"/>
        <w:numPr>
          <w:ilvl w:val="0"/>
          <w:numId w:val="1"/>
        </w:numPr>
        <w:tabs>
          <w:tab w:val="left" w:pos="403"/>
        </w:tabs>
        <w:spacing w:before="209"/>
        <w:ind w:hanging="285"/>
        <w:jc w:val="both"/>
      </w:pPr>
      <w:r>
        <w:t>METHODOLOGY</w:t>
      </w:r>
    </w:p>
    <w:p w14:paraId="6A2097C8" w14:textId="77777777" w:rsidR="006F5EF9" w:rsidRPr="006F5EF9" w:rsidRDefault="006F5EF9" w:rsidP="000806FE">
      <w:pPr>
        <w:widowControl w:val="0"/>
        <w:pBdr>
          <w:top w:val="nil"/>
          <w:left w:val="nil"/>
          <w:bottom w:val="nil"/>
          <w:right w:val="nil"/>
          <w:between w:val="nil"/>
        </w:pBdr>
        <w:spacing w:after="0" w:line="240" w:lineRule="auto"/>
        <w:ind w:left="118" w:right="102" w:firstLine="284"/>
        <w:jc w:val="both"/>
        <w:rPr>
          <w:rFonts w:ascii="Times New Roman" w:eastAsia="Times New Roman" w:hAnsi="Times New Roman" w:cs="Times New Roman"/>
        </w:rPr>
      </w:pPr>
      <w:r w:rsidRPr="006F5EF9">
        <w:rPr>
          <w:rFonts w:ascii="Times New Roman" w:eastAsia="Times New Roman" w:hAnsi="Times New Roman" w:cs="Times New Roman"/>
        </w:rPr>
        <w:t xml:space="preserve">Authors are encouraged to have their contribution checked for grammar. British English should be used. Abbreviations are allowed but should be spelt out in full when first used. Integers ten and below are to be spelt out. Foreign language phrases should be </w:t>
      </w:r>
      <w:proofErr w:type="spellStart"/>
      <w:r w:rsidRPr="006F5EF9">
        <w:rPr>
          <w:rFonts w:ascii="Times New Roman" w:eastAsia="Times New Roman" w:hAnsi="Times New Roman" w:cs="Times New Roman"/>
        </w:rPr>
        <w:t>italicised</w:t>
      </w:r>
      <w:proofErr w:type="spellEnd"/>
      <w:r w:rsidRPr="006F5EF9">
        <w:rPr>
          <w:rFonts w:ascii="Times New Roman" w:eastAsia="Times New Roman" w:hAnsi="Times New Roman" w:cs="Times New Roman"/>
        </w:rPr>
        <w:t xml:space="preserve"> (</w:t>
      </w:r>
      <w:proofErr w:type="gramStart"/>
      <w:r w:rsidRPr="006F5EF9">
        <w:rPr>
          <w:rFonts w:ascii="Times New Roman" w:eastAsia="Times New Roman" w:hAnsi="Times New Roman" w:cs="Times New Roman"/>
        </w:rPr>
        <w:t>e.g.</w:t>
      </w:r>
      <w:proofErr w:type="gramEnd"/>
      <w:r w:rsidRPr="006F5EF9">
        <w:rPr>
          <w:rFonts w:ascii="Times New Roman" w:eastAsia="Times New Roman" w:hAnsi="Times New Roman" w:cs="Times New Roman"/>
        </w:rPr>
        <w:t xml:space="preserve"> Latin, French). </w:t>
      </w:r>
    </w:p>
    <w:p w14:paraId="49E942CB" w14:textId="56D4E5CF" w:rsidR="000B4D11" w:rsidRDefault="006F5EF9" w:rsidP="000806FE">
      <w:pPr>
        <w:widowControl w:val="0"/>
        <w:pBdr>
          <w:top w:val="nil"/>
          <w:left w:val="nil"/>
          <w:bottom w:val="nil"/>
          <w:right w:val="nil"/>
          <w:between w:val="nil"/>
        </w:pBdr>
        <w:spacing w:after="0" w:line="240" w:lineRule="auto"/>
        <w:ind w:left="118" w:right="102" w:firstLine="284"/>
        <w:jc w:val="both"/>
        <w:rPr>
          <w:rFonts w:ascii="Times New Roman" w:eastAsia="Times New Roman" w:hAnsi="Times New Roman" w:cs="Times New Roman"/>
        </w:rPr>
      </w:pPr>
      <w:r w:rsidRPr="006F5EF9">
        <w:rPr>
          <w:rFonts w:ascii="Times New Roman" w:eastAsia="Times New Roman" w:hAnsi="Times New Roman" w:cs="Times New Roman"/>
        </w:rPr>
        <w:t xml:space="preserve">The text is to be typeset in 11 pt Times New Roman </w:t>
      </w:r>
      <w:proofErr w:type="gramStart"/>
      <w:r w:rsidRPr="006F5EF9">
        <w:rPr>
          <w:rFonts w:ascii="Times New Roman" w:eastAsia="Times New Roman" w:hAnsi="Times New Roman" w:cs="Times New Roman"/>
        </w:rPr>
        <w:t>font  single</w:t>
      </w:r>
      <w:proofErr w:type="gramEnd"/>
      <w:r w:rsidRPr="006F5EF9">
        <w:rPr>
          <w:rFonts w:ascii="Times New Roman" w:eastAsia="Times New Roman" w:hAnsi="Times New Roman" w:cs="Times New Roman"/>
        </w:rPr>
        <w:t xml:space="preserve"> spacing including the list of references. Text should be prepared in A4 size (21 cm </w:t>
      </w:r>
      <w:r w:rsidRPr="006F5EF9">
        <w:rPr>
          <w:rFonts w:ascii="Times New Roman" w:eastAsia="Times New Roman" w:hAnsi="Times New Roman" w:cs="Times New Roman"/>
        </w:rPr>
        <w:t> 29.7 cm) area with margins of 3.81 cm on top, 3.50 at the bottom, and 3.17 cm on the left and the right sides. Header and footer should be set at 2.3 cm and 2.2 cm from the edge, respectively. The first paragraph begins with no indentation but subsequent paragraphs to have the first line 0.5 cm indented.</w:t>
      </w:r>
    </w:p>
    <w:p w14:paraId="40811788" w14:textId="33709460" w:rsidR="000806FE" w:rsidRDefault="000806FE" w:rsidP="000806FE">
      <w:pPr>
        <w:widowControl w:val="0"/>
        <w:pBdr>
          <w:top w:val="nil"/>
          <w:left w:val="nil"/>
          <w:bottom w:val="nil"/>
          <w:right w:val="nil"/>
          <w:between w:val="nil"/>
        </w:pBdr>
        <w:spacing w:after="0" w:line="240" w:lineRule="auto"/>
        <w:ind w:left="118" w:right="102" w:firstLine="284"/>
        <w:jc w:val="both"/>
        <w:rPr>
          <w:rFonts w:ascii="Times New Roman" w:eastAsia="Times New Roman" w:hAnsi="Times New Roman" w:cs="Times New Roman"/>
        </w:rPr>
      </w:pPr>
    </w:p>
    <w:p w14:paraId="00F8E3CC" w14:textId="77777777" w:rsidR="000806FE" w:rsidRPr="00347D84" w:rsidRDefault="000806FE" w:rsidP="000806FE">
      <w:pPr>
        <w:widowControl w:val="0"/>
        <w:pBdr>
          <w:top w:val="nil"/>
          <w:left w:val="nil"/>
          <w:bottom w:val="nil"/>
          <w:right w:val="nil"/>
          <w:between w:val="nil"/>
        </w:pBdr>
        <w:spacing w:after="0" w:line="240" w:lineRule="auto"/>
        <w:ind w:left="118" w:right="102" w:firstLine="284"/>
        <w:jc w:val="both"/>
        <w:rPr>
          <w:rFonts w:ascii="Times New Roman" w:hAnsi="Times New Roman" w:cs="Times New Roman"/>
          <w:color w:val="000000"/>
        </w:rPr>
      </w:pPr>
    </w:p>
    <w:p w14:paraId="00000017" w14:textId="3153EEE3" w:rsidR="00947F96" w:rsidRDefault="00347D84">
      <w:pPr>
        <w:pStyle w:val="Heading1"/>
        <w:numPr>
          <w:ilvl w:val="0"/>
          <w:numId w:val="1"/>
        </w:numPr>
        <w:tabs>
          <w:tab w:val="left" w:pos="403"/>
        </w:tabs>
        <w:spacing w:before="209"/>
        <w:ind w:hanging="285"/>
      </w:pPr>
      <w:r>
        <w:lastRenderedPageBreak/>
        <w:t>RESULTS AND DISCUSSION</w:t>
      </w:r>
    </w:p>
    <w:p w14:paraId="00000018" w14:textId="3A0AE5A3" w:rsidR="00947F96" w:rsidRDefault="00347D84" w:rsidP="00647051">
      <w:pPr>
        <w:tabs>
          <w:tab w:val="left" w:pos="540"/>
        </w:tabs>
        <w:ind w:left="90" w:firstLine="312"/>
        <w:jc w:val="both"/>
        <w:rPr>
          <w:rFonts w:ascii="Times New Roman" w:eastAsia="Times New Roman" w:hAnsi="Times New Roman" w:cs="Times New Roman"/>
        </w:rPr>
      </w:pPr>
      <w:r>
        <w:tab/>
      </w:r>
      <w:r>
        <w:rPr>
          <w:rFonts w:ascii="Times New Roman" w:eastAsia="Times New Roman" w:hAnsi="Times New Roman" w:cs="Times New Roman"/>
        </w:rPr>
        <w:t>CSR positively and significantly correlates with WACC. It means doing more CSR can increase in</w:t>
      </w:r>
      <w:r w:rsidR="00647051">
        <w:rPr>
          <w:rFonts w:ascii="Times New Roman" w:eastAsia="Times New Roman" w:hAnsi="Times New Roman" w:cs="Times New Roman"/>
        </w:rPr>
        <w:t xml:space="preserve"> </w:t>
      </w:r>
      <w:r>
        <w:rPr>
          <w:rFonts w:ascii="Times New Roman" w:eastAsia="Times New Roman" w:hAnsi="Times New Roman" w:cs="Times New Roman"/>
        </w:rPr>
        <w:t xml:space="preserve">WACC. But when the CSR component is explained deeply </w:t>
      </w:r>
      <w:proofErr w:type="spellStart"/>
      <w:r>
        <w:rPr>
          <w:rFonts w:ascii="Times New Roman" w:eastAsia="Times New Roman" w:hAnsi="Times New Roman" w:cs="Times New Roman"/>
        </w:rPr>
        <w:t>ini</w:t>
      </w:r>
      <w:proofErr w:type="spellEnd"/>
      <w:r>
        <w:rPr>
          <w:rFonts w:ascii="Times New Roman" w:eastAsia="Times New Roman" w:hAnsi="Times New Roman" w:cs="Times New Roman"/>
        </w:rPr>
        <w:t xml:space="preserve"> model 2, the result shows that Environments and Human Right CSR areas have significant negative impact on WACC. Hence, Employee and Product CSR areas have a significant positive impact on WACC. Next, Institutional ownership as the second dependent variable has a significant negative impact on WACC. It means the increase in the percentage of institutional ownership can lower WACC.</w:t>
      </w:r>
    </w:p>
    <w:p w14:paraId="00000019" w14:textId="1981B39F" w:rsidR="00947F96" w:rsidRDefault="00647051" w:rsidP="00647051">
      <w:pPr>
        <w:tabs>
          <w:tab w:val="left" w:pos="403"/>
        </w:tabs>
        <w:ind w:left="90" w:firstLine="312"/>
        <w:jc w:val="both"/>
        <w:rPr>
          <w:rFonts w:ascii="Times New Roman" w:eastAsia="Times New Roman" w:hAnsi="Times New Roman" w:cs="Times New Roman"/>
        </w:rPr>
      </w:pPr>
      <w:r>
        <w:rPr>
          <w:rFonts w:ascii="Times New Roman" w:eastAsia="Times New Roman" w:hAnsi="Times New Roman" w:cs="Times New Roman"/>
        </w:rPr>
        <w:tab/>
      </w:r>
      <w:r w:rsidR="00347D84">
        <w:rPr>
          <w:rFonts w:ascii="Times New Roman" w:eastAsia="Times New Roman" w:hAnsi="Times New Roman" w:cs="Times New Roman"/>
        </w:rPr>
        <w:t xml:space="preserve">The decrease of WACC through Environment and Human Right CSR caused by the decreasing sustainability risk. This result supports the Stakeholder Theory, in which firms have responsibility to their stakeholders. Companies with dominant institutional investors also will have a lower WACC, because institutional ownership tends to invest in companies with a good quality. </w:t>
      </w:r>
    </w:p>
    <w:p w14:paraId="0000001A" w14:textId="77777777" w:rsidR="00947F96" w:rsidRDefault="00947F96">
      <w:pPr>
        <w:widowControl w:val="0"/>
        <w:spacing w:before="1" w:after="0" w:line="240" w:lineRule="auto"/>
        <w:rPr>
          <w:rFonts w:ascii="Times New Roman" w:eastAsia="Times New Roman" w:hAnsi="Times New Roman" w:cs="Times New Roman"/>
          <w:i/>
        </w:rPr>
      </w:pPr>
    </w:p>
    <w:p w14:paraId="0000001B" w14:textId="77777777" w:rsidR="00947F96" w:rsidRDefault="00347D84">
      <w:pPr>
        <w:pStyle w:val="Heading1"/>
        <w:numPr>
          <w:ilvl w:val="0"/>
          <w:numId w:val="1"/>
        </w:numPr>
        <w:tabs>
          <w:tab w:val="left" w:pos="403"/>
        </w:tabs>
        <w:spacing w:before="0"/>
        <w:jc w:val="both"/>
      </w:pPr>
      <w:r>
        <w:t>CONCLUSION</w:t>
      </w:r>
    </w:p>
    <w:p w14:paraId="0000001C" w14:textId="2F027EAC" w:rsidR="00947F96" w:rsidRDefault="00347D84" w:rsidP="00647051">
      <w:pPr>
        <w:pStyle w:val="Heading1"/>
        <w:tabs>
          <w:tab w:val="left" w:pos="450"/>
        </w:tabs>
        <w:spacing w:before="0"/>
        <w:ind w:left="90" w:firstLine="270"/>
        <w:jc w:val="both"/>
        <w:rPr>
          <w:b w:val="0"/>
          <w:sz w:val="22"/>
          <w:szCs w:val="22"/>
        </w:rPr>
      </w:pPr>
      <w:r>
        <w:rPr>
          <w:sz w:val="23"/>
          <w:szCs w:val="23"/>
        </w:rPr>
        <w:tab/>
      </w:r>
      <w:r>
        <w:rPr>
          <w:sz w:val="23"/>
          <w:szCs w:val="23"/>
        </w:rPr>
        <w:tab/>
      </w:r>
      <w:r>
        <w:rPr>
          <w:b w:val="0"/>
          <w:sz w:val="22"/>
          <w:szCs w:val="22"/>
        </w:rPr>
        <w:t>To reduce WACC companies have to focus the company strategies on two components of CSR,</w:t>
      </w:r>
      <w:r w:rsidR="00647051">
        <w:rPr>
          <w:b w:val="0"/>
          <w:sz w:val="22"/>
          <w:szCs w:val="22"/>
        </w:rPr>
        <w:t xml:space="preserve"> </w:t>
      </w:r>
      <w:r>
        <w:rPr>
          <w:b w:val="0"/>
          <w:sz w:val="22"/>
          <w:szCs w:val="22"/>
        </w:rPr>
        <w:t xml:space="preserve">which are Environment and Human Rights. Ownership Structure also can affect WACC by higher composition of institutional ownership in companies can tend to have a lower cost of capital. </w:t>
      </w:r>
    </w:p>
    <w:p w14:paraId="0000001D" w14:textId="77777777" w:rsidR="00947F96" w:rsidRDefault="00947F96">
      <w:pPr>
        <w:widowControl w:val="0"/>
        <w:spacing w:before="1" w:after="0" w:line="240" w:lineRule="auto"/>
        <w:ind w:left="102" w:right="174"/>
        <w:jc w:val="both"/>
        <w:rPr>
          <w:rFonts w:ascii="Times New Roman" w:eastAsia="Times New Roman" w:hAnsi="Times New Roman" w:cs="Times New Roman"/>
        </w:rPr>
      </w:pPr>
    </w:p>
    <w:p w14:paraId="0000001E" w14:textId="77777777" w:rsidR="00947F96" w:rsidRDefault="00947F96">
      <w:pPr>
        <w:pStyle w:val="Heading1"/>
        <w:ind w:left="0" w:firstLine="0"/>
      </w:pPr>
    </w:p>
    <w:p w14:paraId="00000020" w14:textId="77777777" w:rsidR="00947F96" w:rsidRDefault="00347D84">
      <w:pPr>
        <w:pStyle w:val="Heading1"/>
        <w:ind w:left="118" w:firstLine="0"/>
        <w:rPr>
          <w:sz w:val="23"/>
          <w:szCs w:val="23"/>
        </w:rPr>
      </w:pPr>
      <w:bookmarkStart w:id="1" w:name="_8yg0nxknaset" w:colFirst="0" w:colLast="0"/>
      <w:bookmarkEnd w:id="1"/>
      <w:r>
        <w:t>REFERENCES</w:t>
      </w:r>
    </w:p>
    <w:p w14:paraId="00000021" w14:textId="77777777" w:rsidR="00947F96" w:rsidRDefault="00347D84" w:rsidP="00647051">
      <w:pPr>
        <w:widowControl w:val="0"/>
        <w:spacing w:before="240" w:after="240" w:line="240" w:lineRule="auto"/>
        <w:ind w:left="540" w:hanging="360"/>
        <w:jc w:val="both"/>
        <w:rPr>
          <w:rFonts w:ascii="Times New Roman" w:eastAsia="Times New Roman" w:hAnsi="Times New Roman" w:cs="Times New Roman"/>
        </w:rPr>
      </w:pPr>
      <w:r>
        <w:rPr>
          <w:rFonts w:ascii="Times New Roman" w:eastAsia="Times New Roman" w:hAnsi="Times New Roman" w:cs="Times New Roman"/>
        </w:rPr>
        <w:t xml:space="preserve">Adams, C., &amp; </w:t>
      </w:r>
      <w:proofErr w:type="spellStart"/>
      <w:r>
        <w:rPr>
          <w:rFonts w:ascii="Times New Roman" w:eastAsia="Times New Roman" w:hAnsi="Times New Roman" w:cs="Times New Roman"/>
        </w:rPr>
        <w:t>Zutshi</w:t>
      </w:r>
      <w:proofErr w:type="spellEnd"/>
      <w:r>
        <w:rPr>
          <w:rFonts w:ascii="Times New Roman" w:eastAsia="Times New Roman" w:hAnsi="Times New Roman" w:cs="Times New Roman"/>
        </w:rPr>
        <w:t xml:space="preserve">, A. (2004). Corporate Social Responsibility: Why Business Should Act Responsibility and Be Accountable. </w:t>
      </w:r>
      <w:r>
        <w:rPr>
          <w:rFonts w:ascii="Times New Roman" w:eastAsia="Times New Roman" w:hAnsi="Times New Roman" w:cs="Times New Roman"/>
          <w:i/>
        </w:rPr>
        <w:t>Australian Accounting</w:t>
      </w:r>
      <w:r>
        <w:rPr>
          <w:rFonts w:ascii="Times New Roman" w:eastAsia="Times New Roman" w:hAnsi="Times New Roman" w:cs="Times New Roman"/>
        </w:rPr>
        <w:t xml:space="preserve">, </w:t>
      </w:r>
      <w:r>
        <w:rPr>
          <w:rFonts w:ascii="Times New Roman" w:eastAsia="Times New Roman" w:hAnsi="Times New Roman" w:cs="Times New Roman"/>
          <w:i/>
        </w:rPr>
        <w:t>14 No 3</w:t>
      </w:r>
      <w:r>
        <w:rPr>
          <w:rFonts w:ascii="Times New Roman" w:eastAsia="Times New Roman" w:hAnsi="Times New Roman" w:cs="Times New Roman"/>
        </w:rPr>
        <w:t>(June).</w:t>
      </w:r>
    </w:p>
    <w:p w14:paraId="00000022" w14:textId="77777777" w:rsidR="00947F96" w:rsidRDefault="00347D84" w:rsidP="00647051">
      <w:pPr>
        <w:widowControl w:val="0"/>
        <w:spacing w:before="240" w:after="240" w:line="240" w:lineRule="auto"/>
        <w:ind w:left="540" w:hanging="360"/>
        <w:jc w:val="both"/>
        <w:rPr>
          <w:rFonts w:ascii="Times New Roman" w:eastAsia="Times New Roman" w:hAnsi="Times New Roman" w:cs="Times New Roman"/>
        </w:rPr>
      </w:pPr>
      <w:r>
        <w:rPr>
          <w:rFonts w:ascii="Times New Roman" w:eastAsia="Times New Roman" w:hAnsi="Times New Roman" w:cs="Times New Roman"/>
        </w:rPr>
        <w:t xml:space="preserve">Chen, B., &amp; Zhang, A. (2021). How does corporate social responsibility affect the cost of equity capital through operating risk? </w:t>
      </w:r>
      <w:proofErr w:type="spellStart"/>
      <w:r>
        <w:rPr>
          <w:rFonts w:ascii="Times New Roman" w:eastAsia="Times New Roman" w:hAnsi="Times New Roman" w:cs="Times New Roman"/>
          <w:i/>
        </w:rPr>
        <w:t>Borsa</w:t>
      </w:r>
      <w:proofErr w:type="spellEnd"/>
      <w:r>
        <w:rPr>
          <w:rFonts w:ascii="Times New Roman" w:eastAsia="Times New Roman" w:hAnsi="Times New Roman" w:cs="Times New Roman"/>
          <w:i/>
        </w:rPr>
        <w:t xml:space="preserve"> Istanbul Review</w:t>
      </w:r>
      <w:r>
        <w:rPr>
          <w:rFonts w:ascii="Times New Roman" w:eastAsia="Times New Roman" w:hAnsi="Times New Roman" w:cs="Times New Roman"/>
        </w:rPr>
        <w:t>. https://doi.org/10.1016/j.bir.2021.01.005</w:t>
      </w:r>
    </w:p>
    <w:p w14:paraId="00000023" w14:textId="77777777" w:rsidR="00947F96" w:rsidRDefault="00347D84" w:rsidP="00647051">
      <w:pPr>
        <w:widowControl w:val="0"/>
        <w:spacing w:before="240" w:after="240" w:line="240" w:lineRule="auto"/>
        <w:ind w:left="540" w:hanging="360"/>
        <w:jc w:val="both"/>
        <w:rPr>
          <w:rFonts w:ascii="Times New Roman" w:eastAsia="Times New Roman" w:hAnsi="Times New Roman" w:cs="Times New Roman"/>
        </w:rPr>
      </w:pPr>
      <w:proofErr w:type="spellStart"/>
      <w:r>
        <w:rPr>
          <w:rFonts w:ascii="Times New Roman" w:eastAsia="Times New Roman" w:hAnsi="Times New Roman" w:cs="Times New Roman"/>
        </w:rPr>
        <w:t>Nurleni</w:t>
      </w:r>
      <w:proofErr w:type="spellEnd"/>
      <w:r>
        <w:rPr>
          <w:rFonts w:ascii="Times New Roman" w:eastAsia="Times New Roman" w:hAnsi="Times New Roman" w:cs="Times New Roman"/>
        </w:rPr>
        <w:t xml:space="preserve">, N., </w:t>
      </w:r>
      <w:proofErr w:type="spellStart"/>
      <w:r>
        <w:rPr>
          <w:rFonts w:ascii="Times New Roman" w:eastAsia="Times New Roman" w:hAnsi="Times New Roman" w:cs="Times New Roman"/>
        </w:rPr>
        <w:t>Bandang</w:t>
      </w:r>
      <w:proofErr w:type="spellEnd"/>
      <w:r>
        <w:rPr>
          <w:rFonts w:ascii="Times New Roman" w:eastAsia="Times New Roman" w:hAnsi="Times New Roman" w:cs="Times New Roman"/>
        </w:rPr>
        <w:t xml:space="preserve">, A., </w:t>
      </w:r>
      <w:proofErr w:type="spellStart"/>
      <w:r>
        <w:rPr>
          <w:rFonts w:ascii="Times New Roman" w:eastAsia="Times New Roman" w:hAnsi="Times New Roman" w:cs="Times New Roman"/>
        </w:rPr>
        <w:t>Darmawati</w:t>
      </w:r>
      <w:proofErr w:type="spellEnd"/>
      <w:r>
        <w:rPr>
          <w:rFonts w:ascii="Times New Roman" w:eastAsia="Times New Roman" w:hAnsi="Times New Roman" w:cs="Times New Roman"/>
        </w:rPr>
        <w:t xml:space="preserve">, &amp; </w:t>
      </w:r>
      <w:proofErr w:type="spellStart"/>
      <w:r>
        <w:rPr>
          <w:rFonts w:ascii="Times New Roman" w:eastAsia="Times New Roman" w:hAnsi="Times New Roman" w:cs="Times New Roman"/>
        </w:rPr>
        <w:t>Amiruddin</w:t>
      </w:r>
      <w:proofErr w:type="spellEnd"/>
      <w:r>
        <w:rPr>
          <w:rFonts w:ascii="Times New Roman" w:eastAsia="Times New Roman" w:hAnsi="Times New Roman" w:cs="Times New Roman"/>
        </w:rPr>
        <w:t xml:space="preserve">, A. (2018). The Effect of Managerial and Institutional Ownership on Corporate Social Responsibility disclosure. </w:t>
      </w:r>
      <w:r>
        <w:rPr>
          <w:rFonts w:ascii="Times New Roman" w:eastAsia="Times New Roman" w:hAnsi="Times New Roman" w:cs="Times New Roman"/>
          <w:i/>
        </w:rPr>
        <w:t>International Journal of Law and Management</w:t>
      </w:r>
      <w:r>
        <w:rPr>
          <w:rFonts w:ascii="Times New Roman" w:eastAsia="Times New Roman" w:hAnsi="Times New Roman" w:cs="Times New Roman"/>
        </w:rPr>
        <w:t xml:space="preserve">. </w:t>
      </w:r>
      <w:hyperlink r:id="rId5">
        <w:r>
          <w:rPr>
            <w:rFonts w:ascii="Times New Roman" w:eastAsia="Times New Roman" w:hAnsi="Times New Roman" w:cs="Times New Roman"/>
            <w:color w:val="1155CC"/>
            <w:u w:val="single"/>
          </w:rPr>
          <w:t>https://doi.org/https://doi.org/10.1108/IJLMA-03-2017-0078</w:t>
        </w:r>
      </w:hyperlink>
    </w:p>
    <w:p w14:paraId="00000026" w14:textId="604E7D3D" w:rsidR="00947F96" w:rsidRDefault="00347D84" w:rsidP="00647051">
      <w:pPr>
        <w:widowControl w:val="0"/>
        <w:spacing w:before="240" w:after="240" w:line="240" w:lineRule="auto"/>
        <w:ind w:left="540" w:hanging="360"/>
        <w:jc w:val="both"/>
        <w:rPr>
          <w:rFonts w:ascii="Times New Roman" w:eastAsia="Times New Roman" w:hAnsi="Times New Roman" w:cs="Times New Roman"/>
          <w:b/>
          <w:sz w:val="24"/>
          <w:szCs w:val="24"/>
        </w:rPr>
      </w:pPr>
      <w:r>
        <w:rPr>
          <w:rFonts w:ascii="Times New Roman" w:eastAsia="Times New Roman" w:hAnsi="Times New Roman" w:cs="Times New Roman"/>
        </w:rPr>
        <w:t xml:space="preserve">Megumi </w:t>
      </w:r>
      <w:proofErr w:type="spellStart"/>
      <w:r>
        <w:rPr>
          <w:rFonts w:ascii="Times New Roman" w:eastAsia="Times New Roman" w:hAnsi="Times New Roman" w:cs="Times New Roman"/>
        </w:rPr>
        <w:t>Suto</w:t>
      </w:r>
      <w:proofErr w:type="spellEnd"/>
      <w:r>
        <w:rPr>
          <w:rFonts w:ascii="Times New Roman" w:eastAsia="Times New Roman" w:hAnsi="Times New Roman" w:cs="Times New Roman"/>
        </w:rPr>
        <w:t xml:space="preserve">, H. T. (2017). CSR and cost of </w:t>
      </w:r>
      <w:proofErr w:type="gramStart"/>
      <w:r>
        <w:rPr>
          <w:rFonts w:ascii="Times New Roman" w:eastAsia="Times New Roman" w:hAnsi="Times New Roman" w:cs="Times New Roman"/>
        </w:rPr>
        <w:t>capital :</w:t>
      </w:r>
      <w:proofErr w:type="gramEnd"/>
      <w:r>
        <w:rPr>
          <w:rFonts w:ascii="Times New Roman" w:eastAsia="Times New Roman" w:hAnsi="Times New Roman" w:cs="Times New Roman"/>
        </w:rPr>
        <w:t xml:space="preserve"> evidence from Japan. </w:t>
      </w:r>
      <w:r>
        <w:rPr>
          <w:rFonts w:ascii="Times New Roman" w:eastAsia="Times New Roman" w:hAnsi="Times New Roman" w:cs="Times New Roman"/>
          <w:i/>
        </w:rPr>
        <w:t>Social Responsibility Journal</w:t>
      </w:r>
      <w:r>
        <w:rPr>
          <w:rFonts w:ascii="Times New Roman" w:eastAsia="Times New Roman" w:hAnsi="Times New Roman" w:cs="Times New Roman"/>
        </w:rPr>
        <w:t>. https://doi.org/https://doi.org/10.1108/SRJ-10-2016-017</w:t>
      </w:r>
    </w:p>
    <w:sectPr w:rsidR="00947F96">
      <w:pgSz w:w="12240" w:h="15840"/>
      <w:pgMar w:top="1418" w:right="1418" w:bottom="1418" w:left="1418" w:header="709"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7312A"/>
    <w:multiLevelType w:val="multilevel"/>
    <w:tmpl w:val="A7084798"/>
    <w:lvl w:ilvl="0">
      <w:start w:val="1"/>
      <w:numFmt w:val="decimal"/>
      <w:lvlText w:val="%1."/>
      <w:lvlJc w:val="left"/>
      <w:pPr>
        <w:ind w:left="402" w:hanging="283"/>
      </w:pPr>
      <w:rPr>
        <w:rFonts w:ascii="Times New Roman" w:eastAsia="Times New Roman" w:hAnsi="Times New Roman" w:cs="Times New Roman"/>
        <w:b/>
        <w:sz w:val="24"/>
        <w:szCs w:val="24"/>
      </w:rPr>
    </w:lvl>
    <w:lvl w:ilvl="1">
      <w:start w:val="1"/>
      <w:numFmt w:val="decimal"/>
      <w:lvlText w:val="%1.%2."/>
      <w:lvlJc w:val="left"/>
      <w:pPr>
        <w:ind w:left="546" w:hanging="427"/>
      </w:pPr>
      <w:rPr>
        <w:rFonts w:ascii="Times New Roman" w:eastAsia="Times New Roman" w:hAnsi="Times New Roman" w:cs="Times New Roman"/>
        <w:b/>
        <w:sz w:val="24"/>
        <w:szCs w:val="24"/>
      </w:rPr>
    </w:lvl>
    <w:lvl w:ilvl="2">
      <w:start w:val="1"/>
      <w:numFmt w:val="bullet"/>
      <w:lvlText w:val="•"/>
      <w:lvlJc w:val="left"/>
      <w:pPr>
        <w:ind w:left="1544" w:hanging="428"/>
      </w:pPr>
    </w:lvl>
    <w:lvl w:ilvl="3">
      <w:start w:val="1"/>
      <w:numFmt w:val="bullet"/>
      <w:lvlText w:val="•"/>
      <w:lvlJc w:val="left"/>
      <w:pPr>
        <w:ind w:left="2548" w:hanging="428"/>
      </w:pPr>
    </w:lvl>
    <w:lvl w:ilvl="4">
      <w:start w:val="1"/>
      <w:numFmt w:val="bullet"/>
      <w:lvlText w:val="•"/>
      <w:lvlJc w:val="left"/>
      <w:pPr>
        <w:ind w:left="3553" w:hanging="428"/>
      </w:pPr>
    </w:lvl>
    <w:lvl w:ilvl="5">
      <w:start w:val="1"/>
      <w:numFmt w:val="bullet"/>
      <w:lvlText w:val="•"/>
      <w:lvlJc w:val="left"/>
      <w:pPr>
        <w:ind w:left="4557" w:hanging="428"/>
      </w:pPr>
    </w:lvl>
    <w:lvl w:ilvl="6">
      <w:start w:val="1"/>
      <w:numFmt w:val="bullet"/>
      <w:lvlText w:val="•"/>
      <w:lvlJc w:val="left"/>
      <w:pPr>
        <w:ind w:left="5562" w:hanging="427"/>
      </w:pPr>
    </w:lvl>
    <w:lvl w:ilvl="7">
      <w:start w:val="1"/>
      <w:numFmt w:val="bullet"/>
      <w:lvlText w:val="•"/>
      <w:lvlJc w:val="left"/>
      <w:pPr>
        <w:ind w:left="6566" w:hanging="427"/>
      </w:pPr>
    </w:lvl>
    <w:lvl w:ilvl="8">
      <w:start w:val="1"/>
      <w:numFmt w:val="bullet"/>
      <w:lvlText w:val="•"/>
      <w:lvlJc w:val="left"/>
      <w:pPr>
        <w:ind w:left="7571" w:hanging="427"/>
      </w:pPr>
    </w:lvl>
  </w:abstractNum>
  <w:num w:numId="1" w16cid:durableId="8769650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Q1NDS3sDAzMTYwMzBQ0lEKTi0uzszPAykwrAUAnElP+ywAAAA="/>
  </w:docVars>
  <w:rsids>
    <w:rsidRoot w:val="00947F96"/>
    <w:rsid w:val="000806FE"/>
    <w:rsid w:val="000B4D11"/>
    <w:rsid w:val="00105373"/>
    <w:rsid w:val="001A7806"/>
    <w:rsid w:val="00216BDB"/>
    <w:rsid w:val="002515FF"/>
    <w:rsid w:val="00347D84"/>
    <w:rsid w:val="004B07C3"/>
    <w:rsid w:val="004D7BC4"/>
    <w:rsid w:val="00610BED"/>
    <w:rsid w:val="00647051"/>
    <w:rsid w:val="006F5EF9"/>
    <w:rsid w:val="00703BEE"/>
    <w:rsid w:val="008378E0"/>
    <w:rsid w:val="00947F96"/>
    <w:rsid w:val="009540F0"/>
    <w:rsid w:val="00961A29"/>
    <w:rsid w:val="00A57460"/>
    <w:rsid w:val="00B12D14"/>
    <w:rsid w:val="00D35C77"/>
    <w:rsid w:val="00DC3D0D"/>
    <w:rsid w:val="00DE6E4D"/>
    <w:rsid w:val="00F129D3"/>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244379"/>
  <w15:docId w15:val="{B0B69479-CB78-42BD-83D1-D527CD300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id-ID"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5EF9"/>
  </w:style>
  <w:style w:type="paragraph" w:styleId="Heading1">
    <w:name w:val="heading 1"/>
    <w:basedOn w:val="Normal"/>
    <w:next w:val="Normal"/>
    <w:uiPriority w:val="9"/>
    <w:qFormat/>
    <w:pPr>
      <w:widowControl w:val="0"/>
      <w:spacing w:before="1" w:after="0" w:line="240" w:lineRule="auto"/>
      <w:ind w:left="402" w:hanging="285"/>
      <w:outlineLvl w:val="0"/>
    </w:pPr>
    <w:rPr>
      <w:rFonts w:ascii="Times New Roman" w:eastAsia="Times New Roman" w:hAnsi="Times New Roman" w:cs="Times New Roman"/>
      <w:b/>
      <w:sz w:val="24"/>
      <w:szCs w:val="24"/>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widowControl w:val="0"/>
      <w:spacing w:before="78" w:after="0" w:line="320" w:lineRule="auto"/>
      <w:ind w:left="102" w:right="89"/>
      <w:jc w:val="center"/>
    </w:pPr>
    <w:rPr>
      <w:rFonts w:ascii="Times New Roman" w:eastAsia="Times New Roman" w:hAnsi="Times New Roman" w:cs="Times New Roman"/>
      <w:b/>
      <w:sz w:val="28"/>
      <w:szCs w:val="2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6F5E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oi.org/https://doi.org/10.1108/IJLMA-03-2017-0078"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754</Words>
  <Characters>4301</Characters>
  <Application>Microsoft Office Word</Application>
  <DocSecurity>0</DocSecurity>
  <Lines>35</Lines>
  <Paragraphs>10</Paragraphs>
  <ScaleCrop>false</ScaleCrop>
  <Company/>
  <LinksUpToDate>false</LinksUpToDate>
  <CharactersWithSpaces>5045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rohaizatzainol@yahoo.co.uk</cp:lastModifiedBy>
  <cp:revision>2</cp:revision>
  <dcterms:created xsi:type="dcterms:W3CDTF">2023-03-29T06:28:00Z</dcterms:created>
  <dcterms:modified xsi:type="dcterms:W3CDTF">2023-03-29T06:28:00Z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33bd08881cff32a153c1826c80117abf9636971128cfe8a727ed9ec44695b110</vt:lpwstr>
  </property>
</Properties>
</file>