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6DF3" w14:textId="77777777"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1E796C73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152CC7B8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 xml:space="preserve">(Email: </w:t>
      </w:r>
      <w:bookmarkStart w:id="0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0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3A3E541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77777777"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4C233065" w14:textId="77777777"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E07915">
      <w:pPr>
        <w:spacing w:line="240" w:lineRule="auto"/>
      </w:pPr>
      <w:r w:rsidRPr="00E07915">
        <w:rPr>
          <w:b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7DA1E898" w14:textId="77777777" w:rsidR="003D133E" w:rsidRPr="005E46CE" w:rsidRDefault="003D133E" w:rsidP="00A447D0">
      <w:pPr>
        <w:spacing w:line="240" w:lineRule="auto"/>
      </w:pPr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69E96823" w:rsidR="00C3573F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3A28A8E" w14:textId="450B542C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 paper</w:t>
                            </w:r>
                          </w:p>
                          <w:p w14:paraId="5F690D13" w14:textId="5EA9046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references are 15 (80% from published work-Journal)</w:t>
                            </w:r>
                          </w:p>
                          <w:p w14:paraId="151BF81C" w14:textId="62A053F8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Referencing style is APA 6</w:t>
                            </w:r>
                          </w:p>
                          <w:p w14:paraId="2390F5EB" w14:textId="123A5545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6 pages and maximum 1</w:t>
                            </w:r>
                            <w:r w:rsidR="00691FB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5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pages (around 4000 words)</w:t>
                            </w:r>
                          </w:p>
                          <w:p w14:paraId="19C804E6" w14:textId="7777777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follow format of full paper</w:t>
                            </w:r>
                          </w:p>
                          <w:p w14:paraId="6D84BEF4" w14:textId="308E9B52" w:rsidR="00C3573F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submit paper before </w:t>
                            </w:r>
                            <w:r w:rsidR="00691FB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31 January</w:t>
                            </w:r>
                            <w:r w:rsidR="00B0257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  <w:p w14:paraId="51868588" w14:textId="2B1E1143" w:rsidR="003F5B0B" w:rsidRDefault="003F5B0B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join as presenter in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3A28A8E" w14:textId="450B542C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empirical paper</w:t>
                      </w:r>
                    </w:p>
                    <w:p w14:paraId="5F690D13" w14:textId="5EA9046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references are 15 (80% from published work-Journal)</w:t>
                      </w:r>
                    </w:p>
                    <w:p w14:paraId="151BF81C" w14:textId="62A053F8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Referencing style is APA 6</w:t>
                      </w:r>
                    </w:p>
                    <w:p w14:paraId="2390F5EB" w14:textId="123A5545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6 pages and maximum 1</w:t>
                      </w:r>
                      <w:r w:rsidR="00691FB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5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pages (around 4000 words)</w:t>
                      </w:r>
                    </w:p>
                    <w:p w14:paraId="19C804E6" w14:textId="7777777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follow format of full paper</w:t>
                      </w:r>
                    </w:p>
                    <w:p w14:paraId="6D84BEF4" w14:textId="308E9B52" w:rsidR="00C3573F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submit paper before </w:t>
                      </w:r>
                      <w:r w:rsidR="00691FB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31 January</w:t>
                      </w:r>
                      <w:r w:rsidR="00B0257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2020</w:t>
                      </w:r>
                    </w:p>
                    <w:p w14:paraId="51868588" w14:textId="2B1E1143" w:rsidR="003F5B0B" w:rsidRDefault="003F5B0B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join as presenter in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3A4CEE44" w14:textId="0241645D" w:rsidR="00691FBD" w:rsidRDefault="00691FBD" w:rsidP="003D133E">
      <w:pPr>
        <w:jc w:val="left"/>
        <w:rPr>
          <w:b/>
        </w:rPr>
      </w:pPr>
    </w:p>
    <w:p w14:paraId="21B3E37B" w14:textId="0D2AB929" w:rsidR="00691FBD" w:rsidRDefault="00691FBD" w:rsidP="003D133E">
      <w:pPr>
        <w:jc w:val="left"/>
        <w:rPr>
          <w:b/>
        </w:rPr>
      </w:pPr>
    </w:p>
    <w:p w14:paraId="3B0E0B59" w14:textId="24D62AAD" w:rsidR="00691FBD" w:rsidRDefault="00691FBD" w:rsidP="003D133E">
      <w:pPr>
        <w:jc w:val="left"/>
        <w:rPr>
          <w:b/>
        </w:rPr>
      </w:pPr>
    </w:p>
    <w:p w14:paraId="4730046A" w14:textId="182640FC" w:rsidR="00691FBD" w:rsidRDefault="00691FBD" w:rsidP="003D133E">
      <w:pPr>
        <w:jc w:val="left"/>
        <w:rPr>
          <w:b/>
        </w:rPr>
      </w:pPr>
    </w:p>
    <w:p w14:paraId="0E97BB4C" w14:textId="6DF90B7A" w:rsidR="00691FBD" w:rsidRDefault="00691FBD" w:rsidP="003D133E">
      <w:pPr>
        <w:jc w:val="left"/>
        <w:rPr>
          <w:b/>
        </w:rPr>
      </w:pPr>
    </w:p>
    <w:p w14:paraId="063A425B" w14:textId="04105A6E" w:rsidR="00691FBD" w:rsidRDefault="00691FBD" w:rsidP="003D133E">
      <w:pPr>
        <w:jc w:val="left"/>
        <w:rPr>
          <w:b/>
        </w:rPr>
      </w:pPr>
    </w:p>
    <w:p w14:paraId="0269D860" w14:textId="319E8702" w:rsidR="00691FBD" w:rsidRDefault="00691FBD" w:rsidP="003D133E">
      <w:pPr>
        <w:jc w:val="left"/>
        <w:rPr>
          <w:b/>
        </w:rPr>
      </w:pPr>
    </w:p>
    <w:p w14:paraId="29AE310C" w14:textId="1A9C5142" w:rsidR="00691FBD" w:rsidRDefault="00691FBD" w:rsidP="003D133E">
      <w:pPr>
        <w:jc w:val="left"/>
        <w:rPr>
          <w:b/>
        </w:rPr>
      </w:pPr>
    </w:p>
    <w:p w14:paraId="79E617C8" w14:textId="0B2B4673" w:rsidR="00691FBD" w:rsidRDefault="00691FBD" w:rsidP="003D133E">
      <w:pPr>
        <w:jc w:val="left"/>
        <w:rPr>
          <w:b/>
        </w:rPr>
      </w:pPr>
    </w:p>
    <w:p w14:paraId="163A67BF" w14:textId="59AAC62E" w:rsidR="00691FBD" w:rsidRDefault="00691FBD" w:rsidP="003D133E">
      <w:pPr>
        <w:jc w:val="left"/>
        <w:rPr>
          <w:b/>
        </w:rPr>
      </w:pPr>
    </w:p>
    <w:p w14:paraId="0781AA9B" w14:textId="147AB243" w:rsidR="00691FBD" w:rsidRDefault="00691FBD" w:rsidP="003D133E">
      <w:pPr>
        <w:jc w:val="left"/>
        <w:rPr>
          <w:b/>
        </w:rPr>
      </w:pPr>
    </w:p>
    <w:p w14:paraId="42155F6C" w14:textId="48FA9D15" w:rsidR="00691FBD" w:rsidRDefault="00691FBD" w:rsidP="003D133E">
      <w:pPr>
        <w:jc w:val="left"/>
        <w:rPr>
          <w:b/>
        </w:rPr>
      </w:pPr>
    </w:p>
    <w:p w14:paraId="51690937" w14:textId="459373F9" w:rsidR="00691FBD" w:rsidRDefault="00691FBD" w:rsidP="003D133E">
      <w:pPr>
        <w:jc w:val="left"/>
        <w:rPr>
          <w:b/>
        </w:rPr>
      </w:pPr>
    </w:p>
    <w:p w14:paraId="37BB47F9" w14:textId="77777777" w:rsidR="00691FBD" w:rsidRPr="00881CCC" w:rsidRDefault="00691FBD" w:rsidP="00691FBD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p w14:paraId="44D4EE00" w14:textId="77777777" w:rsidR="00691FBD" w:rsidRPr="00362551" w:rsidRDefault="00691FBD" w:rsidP="003D133E">
      <w:pPr>
        <w:jc w:val="left"/>
        <w:rPr>
          <w:b/>
        </w:rPr>
      </w:pPr>
      <w:bookmarkStart w:id="4" w:name="_GoBack"/>
      <w:bookmarkEnd w:id="4"/>
    </w:p>
    <w:sectPr w:rsidR="00691FBD" w:rsidRPr="00362551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F6D88" w14:textId="77777777" w:rsidR="004E597A" w:rsidRDefault="004E597A" w:rsidP="003D133E">
      <w:pPr>
        <w:spacing w:line="240" w:lineRule="auto"/>
      </w:pPr>
      <w:r>
        <w:separator/>
      </w:r>
    </w:p>
  </w:endnote>
  <w:endnote w:type="continuationSeparator" w:id="0">
    <w:p w14:paraId="692C5739" w14:textId="77777777" w:rsidR="004E597A" w:rsidRDefault="004E597A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4C328CAA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85DA5" w14:textId="77777777" w:rsidR="004E597A" w:rsidRDefault="004E597A" w:rsidP="003D133E">
      <w:pPr>
        <w:spacing w:line="240" w:lineRule="auto"/>
      </w:pPr>
      <w:r>
        <w:separator/>
      </w:r>
    </w:p>
  </w:footnote>
  <w:footnote w:type="continuationSeparator" w:id="0">
    <w:p w14:paraId="2129F509" w14:textId="77777777" w:rsidR="004E597A" w:rsidRDefault="004E597A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C8C8C" w14:textId="3485E7D5" w:rsidR="00446086" w:rsidRPr="00F14ED6" w:rsidRDefault="003D133E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340821">
          <w:rPr>
            <w:b/>
            <w:iCs/>
            <w:noProof/>
            <w:color w:val="000000"/>
            <w:sz w:val="20"/>
            <w:szCs w:val="20"/>
            <w:lang w:val="en-MY" w:eastAsia="en-MY"/>
          </w:rPr>
          <w:drawing>
            <wp:anchor distT="0" distB="0" distL="114300" distR="114300" simplePos="0" relativeHeight="251658240" behindDoc="0" locked="0" layoutInCell="1" allowOverlap="1" wp14:anchorId="0B67B434" wp14:editId="0BBD18EC">
              <wp:simplePos x="0" y="0"/>
              <wp:positionH relativeFrom="margin">
                <wp:posOffset>-171450</wp:posOffset>
              </wp:positionH>
              <wp:positionV relativeFrom="paragraph">
                <wp:posOffset>-211455</wp:posOffset>
              </wp:positionV>
              <wp:extent cx="1143000" cy="807085"/>
              <wp:effectExtent l="0" t="0" r="0" b="0"/>
              <wp:wrapSquare wrapText="bothSides"/>
              <wp:docPr id="1" name="Picture 1" descr="D:\GAE\ADMINISTRATION\Logo\logo syarika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GAE\ADMINISTRATION\Logo\logo syarika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0821">
          <w:rPr>
            <w:b/>
            <w:sz w:val="20"/>
            <w:szCs w:val="20"/>
          </w:rPr>
          <w:t>Proceedi</w:t>
        </w:r>
        <w:r w:rsidR="00E65E2E" w:rsidRPr="00340821">
          <w:rPr>
            <w:b/>
            <w:sz w:val="20"/>
            <w:szCs w:val="20"/>
          </w:rPr>
          <w:t xml:space="preserve">ng: </w:t>
        </w:r>
        <w:r w:rsidR="0071061D" w:rsidRPr="0071061D">
          <w:rPr>
            <w:b/>
            <w:sz w:val="20"/>
            <w:szCs w:val="20"/>
          </w:rPr>
          <w:t>International Academic Conference in Tourism, Environment Management and Heritage (IACTEH 2020)</w:t>
        </w:r>
        <w:r w:rsidR="005245E5" w:rsidRPr="005245E5">
          <w:rPr>
            <w:b/>
            <w:sz w:val="20"/>
            <w:szCs w:val="20"/>
          </w:rPr>
          <w:t xml:space="preserve"> </w:t>
        </w:r>
        <w:r w:rsidR="00446086" w:rsidRPr="00340821">
          <w:rPr>
            <w:b/>
            <w:sz w:val="20"/>
            <w:szCs w:val="20"/>
          </w:rPr>
          <w:t>(</w:t>
        </w:r>
        <w:proofErr w:type="spellStart"/>
        <w:r w:rsidR="00446086" w:rsidRPr="00340821">
          <w:rPr>
            <w:b/>
            <w:sz w:val="20"/>
            <w:szCs w:val="20"/>
          </w:rPr>
          <w:t>ISBN:</w:t>
        </w:r>
        <w:r w:rsidR="00F14ED6">
          <w:rPr>
            <w:b/>
            <w:sz w:val="20"/>
            <w:szCs w:val="20"/>
          </w:rPr>
          <w:t>xxx</w:t>
        </w:r>
        <w:proofErr w:type="spellEnd"/>
        <w:r w:rsidR="00446086" w:rsidRPr="00617C95">
          <w:rPr>
            <w:b/>
            <w:sz w:val="20"/>
            <w:szCs w:val="20"/>
          </w:rPr>
          <w:t>)</w:t>
        </w:r>
      </w:p>
      <w:p w14:paraId="0098A038" w14:textId="5099598A" w:rsidR="000A20E4" w:rsidRPr="00465BBD" w:rsidRDefault="005245E5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5245E5">
          <w:rPr>
            <w:b/>
            <w:iCs/>
            <w:color w:val="000000"/>
            <w:sz w:val="20"/>
            <w:szCs w:val="20"/>
          </w:rPr>
          <w:t xml:space="preserve">Bayview </w:t>
        </w:r>
        <w:r w:rsidR="00266FE1">
          <w:rPr>
            <w:b/>
            <w:iCs/>
            <w:color w:val="000000"/>
            <w:sz w:val="20"/>
            <w:szCs w:val="20"/>
          </w:rPr>
          <w:t>Hotel Langkawi</w:t>
        </w:r>
        <w:r w:rsidRPr="005245E5">
          <w:rPr>
            <w:b/>
            <w:iCs/>
            <w:color w:val="000000"/>
            <w:sz w:val="20"/>
            <w:szCs w:val="20"/>
          </w:rPr>
          <w:t xml:space="preserve">, </w:t>
        </w:r>
        <w:r w:rsidR="00C8466E" w:rsidRPr="00C8466E">
          <w:rPr>
            <w:b/>
            <w:iCs/>
            <w:color w:val="000000"/>
            <w:sz w:val="20"/>
            <w:szCs w:val="20"/>
          </w:rPr>
          <w:t>Malaysia</w:t>
        </w:r>
      </w:p>
    </w:sdtContent>
  </w:sdt>
  <w:p w14:paraId="62E37096" w14:textId="4A630EAC" w:rsidR="008A58B9" w:rsidRDefault="008A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24460"/>
    <w:rsid w:val="00033112"/>
    <w:rsid w:val="00033D4B"/>
    <w:rsid w:val="00034587"/>
    <w:rsid w:val="00036DAD"/>
    <w:rsid w:val="0004393A"/>
    <w:rsid w:val="000443E8"/>
    <w:rsid w:val="00062E66"/>
    <w:rsid w:val="00067FC0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178AE"/>
    <w:rsid w:val="00120EE3"/>
    <w:rsid w:val="00122BAD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6FE1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E597A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36043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1FBD"/>
    <w:rsid w:val="006B0BFF"/>
    <w:rsid w:val="006B28BD"/>
    <w:rsid w:val="006C02DE"/>
    <w:rsid w:val="006C29E0"/>
    <w:rsid w:val="00701FD7"/>
    <w:rsid w:val="0071061D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0834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0DDE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43F3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4E2C"/>
    <w:rsid w:val="009F654C"/>
    <w:rsid w:val="00A02EC1"/>
    <w:rsid w:val="00A03ACB"/>
    <w:rsid w:val="00A05352"/>
    <w:rsid w:val="00A16615"/>
    <w:rsid w:val="00A17BD9"/>
    <w:rsid w:val="00A22505"/>
    <w:rsid w:val="00A43891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D6404"/>
    <w:rsid w:val="00AE02EF"/>
    <w:rsid w:val="00AE0CEF"/>
    <w:rsid w:val="00AE449F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0467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051C7"/>
    <w:rsid w:val="00C156AB"/>
    <w:rsid w:val="00C24F26"/>
    <w:rsid w:val="00C34CC3"/>
    <w:rsid w:val="00C3573F"/>
    <w:rsid w:val="00C44D86"/>
    <w:rsid w:val="00C44E1A"/>
    <w:rsid w:val="00C561EE"/>
    <w:rsid w:val="00C60AF8"/>
    <w:rsid w:val="00C76A0D"/>
    <w:rsid w:val="00C82461"/>
    <w:rsid w:val="00C8466E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666D2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B687-233A-44E1-BA9C-EA893ADD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HAJAR</cp:lastModifiedBy>
  <cp:revision>4</cp:revision>
  <cp:lastPrinted>2018-07-10T04:44:00Z</cp:lastPrinted>
  <dcterms:created xsi:type="dcterms:W3CDTF">2019-08-18T08:02:00Z</dcterms:created>
  <dcterms:modified xsi:type="dcterms:W3CDTF">2019-10-02T03:52:00Z</dcterms:modified>
</cp:coreProperties>
</file>